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Lines="0" w:afterLines="0" w:line="520" w:lineRule="exact"/>
        <w:jc w:val="left"/>
        <w:rPr>
          <w:rFonts w:hint="default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附件：</w:t>
      </w:r>
      <w:bookmarkStart w:id="0" w:name="_GoBack"/>
      <w:r>
        <w:rPr>
          <w:rFonts w:hint="eastAsia" w:ascii="宋体" w:hAnsi="宋体" w:cs="宋体"/>
          <w:b/>
          <w:sz w:val="28"/>
          <w:szCs w:val="28"/>
        </w:rPr>
        <w:t>活动细则及参赛须知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Lines="0" w:afterLines="0" w:line="520" w:lineRule="exact"/>
        <w:ind w:firstLine="562" w:firstLineChars="200"/>
        <w:textAlignment w:val="baseline"/>
        <w:outlineLvl w:val="0"/>
        <w:rPr>
          <w:rFonts w:hint="default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一、《百部经典》阅读打卡活动细则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Lines="0" w:afterLines="0" w:line="520" w:lineRule="exact"/>
        <w:ind w:firstLine="560" w:firstLineChars="200"/>
        <w:textAlignment w:val="baseline"/>
        <w:rPr>
          <w:rFonts w:hint="default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本次活动将提供《百部经典》（节选）电子图书，读者可根据情况选择一本或多本阅读，点击阅读即视为参加本场活动。活动将根据读者的总阅读打卡天数、阅读时间等显示个人综合排名，并进行实时更新，读者也可在“我的阅读中”查看阅读进度及每日打卡情况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Lines="0" w:afterLines="0" w:line="520" w:lineRule="exact"/>
        <w:ind w:firstLine="560" w:firstLineChars="200"/>
        <w:textAlignment w:val="baseline"/>
        <w:rPr>
          <w:rFonts w:hint="default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2.阅读打卡规则：当日有效阅读累计达到15分钟，即视为阅读打卡（自动打卡）。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Lines="0" w:afterLines="0" w:line="520" w:lineRule="exact"/>
        <w:ind w:firstLine="560" w:firstLineChars="200"/>
        <w:textAlignment w:val="baseline"/>
        <w:rPr>
          <w:rFonts w:hint="default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3.阅读时长统计：读者在阅读期间，系统将累计有效阅读时长，并以“小跑道”的形式，记录阅读时长与每面小旗帜的获取周期。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Lines="0" w:afterLines="0" w:line="520" w:lineRule="exact"/>
        <w:ind w:firstLine="560" w:firstLineChars="200"/>
        <w:textAlignment w:val="baseline"/>
        <w:rPr>
          <w:rFonts w:hint="default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4.小旗帜获得方式：有效阅读每5分钟即可获得一面小旗帜。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Lines="0" w:afterLines="0" w:line="520" w:lineRule="exact"/>
        <w:ind w:firstLine="562" w:firstLineChars="200"/>
        <w:textAlignment w:val="baseline"/>
        <w:outlineLvl w:val="0"/>
        <w:rPr>
          <w:rFonts w:hint="default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二、“经典有声”原著（节选）诵读展示活动细则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Lines="0" w:afterLines="0" w:line="520" w:lineRule="exact"/>
        <w:ind w:firstLine="560" w:firstLineChars="200"/>
        <w:textAlignment w:val="baseline"/>
        <w:rPr>
          <w:rFonts w:hint="default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1.读者可节选已出版《百部经典》书目中的任意一部书中的任意片段进行诵读演绎。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Lines="0" w:afterLines="0" w:line="520" w:lineRule="exact"/>
        <w:ind w:firstLine="560" w:firstLineChars="200"/>
        <w:textAlignment w:val="baseline"/>
        <w:rPr>
          <w:rFonts w:hint="default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2.作品创作可选择音频和视频2种类型，内容、形式不作过多限制。可采用直接录制、或剪辑处理、或画面/背景乐添加等一系列视听表达效果与作品相结合的方式。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Lines="0" w:afterLines="0" w:line="520" w:lineRule="exact"/>
        <w:ind w:firstLine="560" w:firstLineChars="200"/>
        <w:textAlignment w:val="baseline"/>
        <w:rPr>
          <w:rFonts w:hint="default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3.对所选择的作品进行正向的内容表达和情感输出，秉持对经典敬畏、对文学热爱的创作态度。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Lines="0" w:afterLines="0" w:line="520" w:lineRule="exact"/>
        <w:ind w:firstLine="560" w:firstLineChars="200"/>
        <w:textAlignment w:val="baseline"/>
        <w:rPr>
          <w:rFonts w:hint="default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4.视频作品要求MP4格式，文件不超过80M，建议5分钟以内；音频作品要求MP3格式，文件不超过50M，建议5分钟以内。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Lines="0" w:afterLines="0" w:line="520" w:lineRule="exact"/>
        <w:ind w:firstLine="560" w:firstLineChars="200"/>
        <w:textAlignment w:val="baseline"/>
        <w:rPr>
          <w:rFonts w:hint="default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5.可单人或组合形式参与。若组合参与，成员最多不超过4人，在信息填写处需完整填写所有人姓名。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Lines="0" w:afterLines="0" w:line="520" w:lineRule="exact"/>
        <w:ind w:firstLine="560" w:firstLineChars="200"/>
        <w:textAlignment w:val="baseline"/>
        <w:rPr>
          <w:rFonts w:hint="default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6.每人可提交1-3篇作品，推荐时以最优成绩计入排名。读者可自由选择音频和视频作品类型，两种类型不分别进行研议，最终成绩根据各项活动的参与情况综合评估。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Lines="0" w:afterLines="0" w:line="520" w:lineRule="exact"/>
        <w:ind w:firstLine="562" w:firstLineChars="200"/>
        <w:textAlignment w:val="baseline"/>
        <w:outlineLvl w:val="0"/>
        <w:rPr>
          <w:rFonts w:hint="default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三、“共享悦读”微书评荐书推广活动细则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Lines="0" w:afterLines="0" w:line="520" w:lineRule="exact"/>
        <w:ind w:firstLine="560" w:firstLineChars="200"/>
        <w:textAlignment w:val="baseline"/>
        <w:rPr>
          <w:rFonts w:hint="default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1.读者可选择已出版的《百部经典》图书中的任意一部或多部阅读，并根据所选图书内容撰写“微书评”。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Lines="0" w:afterLines="0" w:line="520" w:lineRule="exact"/>
        <w:ind w:firstLine="560" w:firstLineChars="200"/>
        <w:textAlignment w:val="baseline"/>
        <w:rPr>
          <w:rFonts w:hint="default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2.每篇“微书评”字数控制在1000字以内，文字简洁，内容精炼。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Lines="0" w:afterLines="0" w:line="520" w:lineRule="exact"/>
        <w:ind w:firstLine="560" w:firstLineChars="200"/>
        <w:textAlignment w:val="baseline"/>
        <w:rPr>
          <w:rFonts w:hint="default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3.所述观点要求积极向上，弘扬正能量，坚持正确的政治方向和舆论导向。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Lines="0" w:afterLines="0" w:line="520" w:lineRule="exact"/>
        <w:ind w:firstLine="560" w:firstLineChars="200"/>
        <w:textAlignment w:val="baseline"/>
        <w:rPr>
          <w:rFonts w:hint="default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4.每人可提交“微书评”作品1-3篇，多篇者内容不得重复，专家研议时将择优推荐。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Lines="0" w:afterLines="0" w:line="520" w:lineRule="exact"/>
        <w:ind w:firstLine="560" w:firstLineChars="200"/>
        <w:textAlignment w:val="baseline"/>
        <w:rPr>
          <w:rFonts w:hint="default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5.作品提交时，请务必准确填写参赛者姓名、学校、院系/班级、联系方式等信息。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Lines="0" w:afterLines="0" w:line="520" w:lineRule="exact"/>
        <w:ind w:firstLine="562" w:firstLineChars="200"/>
        <w:textAlignment w:val="baseline"/>
        <w:rPr>
          <w:rFonts w:hint="default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四、“百部经典·百题大闯关”传统文化知识竞赛细则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Lines="0" w:afterLines="0" w:line="520" w:lineRule="exact"/>
        <w:ind w:firstLine="560" w:firstLineChars="200"/>
        <w:textAlignment w:val="baseline"/>
        <w:rPr>
          <w:rFonts w:hint="default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1.每轮答题将由题库随机抽取20道选择题，每答对一题得5分，总分100分。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Lines="0" w:afterLines="0" w:line="520" w:lineRule="exact"/>
        <w:ind w:firstLine="560" w:firstLineChars="200"/>
        <w:textAlignment w:val="baseline"/>
        <w:rPr>
          <w:rFonts w:hint="default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2.按成绩实时显示排行榜。若分数相同，则以答题时间由短到长进行排序。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Lines="0" w:afterLines="0" w:line="520" w:lineRule="exact"/>
        <w:ind w:firstLine="560" w:firstLineChars="200"/>
        <w:textAlignment w:val="baseline"/>
        <w:rPr>
          <w:rFonts w:hint="default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3.每人最多可进行2轮答题，多轮答题者以单轮最高成绩作为排行标准。排行榜实时更新。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Lines="0" w:afterLines="0" w:line="520" w:lineRule="exact"/>
        <w:ind w:firstLine="560" w:firstLineChars="200"/>
        <w:textAlignment w:val="baseline"/>
        <w:rPr>
          <w:rFonts w:hint="default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4.请务必准确填写参赛者姓名、学校、院系/班级、联系方式等信息。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Lines="0" w:afterLines="0" w:line="520" w:lineRule="exact"/>
        <w:ind w:firstLine="562" w:firstLineChars="200"/>
        <w:textAlignment w:val="baseline"/>
        <w:outlineLvl w:val="0"/>
        <w:rPr>
          <w:rFonts w:hint="default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五、参赛须知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Lines="0" w:afterLines="0" w:line="520" w:lineRule="exact"/>
        <w:ind w:firstLine="560" w:firstLineChars="200"/>
        <w:textAlignment w:val="baseline"/>
        <w:rPr>
          <w:rFonts w:hint="default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活动中个人或组合提交作品，即表明同意该作品无偿授权于本活动各组织机构（主办、组织、支持单位）用于非营利性/公益用途，包括以单独或汇编作品形式进行线上/线下展播、媒体报道、网络推广等。相关授权期限为永久授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Lines="0" w:afterLines="0" w:line="520" w:lineRule="exact"/>
        <w:ind w:firstLine="560" w:firstLineChars="200"/>
        <w:textAlignment w:val="baseline"/>
        <w:rPr>
          <w:rFonts w:hint="default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提交作品应坚持社会主义核心价值观，符合国家相关法律法规要求，为本人的原创作品或经合法授权的作品，无任何权利瑕疵，不侵犯任何第三人的合法权益，保证主办方免受任何第三方的损失索赔。凡涉及的包括但不限于知识产权、肖像权、名誉权、隐私权等法律责任由创作者本人（或其监护人）承担。创作者的投稿行为即表明同意上述权利声明及责任承担方式。</w:t>
      </w:r>
    </w:p>
    <w:p>
      <w:pPr>
        <w:spacing w:beforeLines="0" w:afterLines="0" w:line="300" w:lineRule="auto"/>
        <w:ind w:left="560"/>
        <w:jc w:val="left"/>
        <w:rPr>
          <w:rFonts w:hint="default" w:ascii="仿宋" w:hAnsi="仿宋" w:eastAsia="仿宋" w:cs="仿宋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2763DF"/>
    <w:rsid w:val="6F80583B"/>
    <w:rsid w:val="77766CD4"/>
    <w:rsid w:val="7B205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